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5B97" w14:textId="11DE9462" w:rsidR="00814118" w:rsidRPr="00824A32" w:rsidRDefault="00814118" w:rsidP="00824A32">
      <w:pPr>
        <w:widowControl/>
        <w:jc w:val="center"/>
        <w:rPr>
          <w:rFonts w:asciiTheme="minorEastAsia" w:hAnsiTheme="minorEastAsia"/>
          <w:sz w:val="24"/>
          <w:szCs w:val="24"/>
        </w:rPr>
      </w:pPr>
      <w:r w:rsidRPr="00824A32">
        <w:rPr>
          <w:rFonts w:asciiTheme="minorEastAsia" w:hAnsiTheme="minorEastAsia" w:hint="eastAsia"/>
          <w:sz w:val="24"/>
          <w:szCs w:val="24"/>
        </w:rPr>
        <w:t>中小M&amp;Aガイドライン</w:t>
      </w:r>
      <w:r w:rsidR="005B17EE" w:rsidRPr="00824A32">
        <w:rPr>
          <w:rFonts w:asciiTheme="minorEastAsia" w:hAnsiTheme="minorEastAsia" w:hint="eastAsia"/>
          <w:sz w:val="24"/>
          <w:szCs w:val="24"/>
        </w:rPr>
        <w:t>（第2版）</w:t>
      </w:r>
      <w:r w:rsidRPr="00824A32">
        <w:rPr>
          <w:rFonts w:asciiTheme="minorEastAsia" w:hAnsiTheme="minorEastAsia" w:hint="eastAsia"/>
          <w:sz w:val="24"/>
          <w:szCs w:val="24"/>
        </w:rPr>
        <w:t>遵守</w:t>
      </w:r>
      <w:r w:rsidR="002D3B86" w:rsidRPr="00824A32">
        <w:rPr>
          <w:rFonts w:asciiTheme="minorEastAsia" w:hAnsiTheme="minorEastAsia" w:hint="eastAsia"/>
          <w:sz w:val="24"/>
          <w:szCs w:val="24"/>
        </w:rPr>
        <w:t>の宣言について</w:t>
      </w:r>
    </w:p>
    <w:p w14:paraId="4B179934" w14:textId="77777777" w:rsidR="00814118" w:rsidRPr="00824A32" w:rsidRDefault="00814118" w:rsidP="00814118">
      <w:pPr>
        <w:widowControl/>
        <w:jc w:val="left"/>
        <w:rPr>
          <w:rFonts w:asciiTheme="minorEastAsia" w:hAnsiTheme="minorEastAsia"/>
          <w:sz w:val="24"/>
          <w:szCs w:val="24"/>
        </w:rPr>
      </w:pPr>
    </w:p>
    <w:p w14:paraId="4462175D" w14:textId="02D2C004" w:rsidR="005B17EE" w:rsidRPr="00824A32" w:rsidRDefault="00814118" w:rsidP="005B17EE">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781D6D">
        <w:rPr>
          <w:rFonts w:asciiTheme="minorEastAsia" w:hAnsiTheme="minorEastAsia" w:hint="eastAsia"/>
          <w:sz w:val="24"/>
          <w:szCs w:val="24"/>
          <w:u w:val="single"/>
        </w:rPr>
        <w:t>レコフ</w:t>
      </w:r>
      <w:r w:rsidR="002D3B86" w:rsidRPr="00824A32">
        <w:rPr>
          <w:rFonts w:asciiTheme="minorEastAsia" w:hAnsiTheme="minorEastAsia" w:hint="eastAsia"/>
          <w:sz w:val="24"/>
          <w:szCs w:val="24"/>
        </w:rPr>
        <w:t>は、</w:t>
      </w:r>
      <w:r w:rsidR="005B17EE" w:rsidRPr="00824A32">
        <w:rPr>
          <w:rFonts w:asciiTheme="minorEastAsia" w:hAnsiTheme="minorEastAsia" w:hint="eastAsia"/>
          <w:sz w:val="24"/>
          <w:szCs w:val="24"/>
        </w:rPr>
        <w:t>国が創設したM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支援機関登録制度の登録を受けている支援機関であり、中小企業庁が定めた</w:t>
      </w:r>
      <w:r w:rsidR="002D3B86" w:rsidRPr="00824A32">
        <w:rPr>
          <w:rFonts w:asciiTheme="minorEastAsia" w:hAnsiTheme="minorEastAsia" w:hint="eastAsia"/>
          <w:sz w:val="24"/>
          <w:szCs w:val="24"/>
        </w:rPr>
        <w:t>「中小M</w:t>
      </w:r>
      <w:r w:rsidR="002D3B86" w:rsidRPr="00824A32">
        <w:rPr>
          <w:rFonts w:asciiTheme="minorEastAsia" w:hAnsiTheme="minorEastAsia"/>
          <w:sz w:val="24"/>
          <w:szCs w:val="24"/>
        </w:rPr>
        <w:t>&amp;A</w:t>
      </w:r>
      <w:r w:rsidR="002D3B86" w:rsidRPr="00824A32">
        <w:rPr>
          <w:rFonts w:asciiTheme="minorEastAsia" w:hAnsiTheme="minorEastAsia" w:hint="eastAsia"/>
          <w:sz w:val="24"/>
          <w:szCs w:val="24"/>
        </w:rPr>
        <w:t>ガイドライン（第2版）」</w:t>
      </w:r>
      <w:r w:rsidR="005B17EE" w:rsidRPr="00824A32">
        <w:rPr>
          <w:rFonts w:asciiTheme="minorEastAsia" w:hAnsiTheme="minorEastAsia" w:hint="eastAsia"/>
          <w:sz w:val="24"/>
          <w:szCs w:val="24"/>
        </w:rPr>
        <w:t>（</w:t>
      </w:r>
      <w:r w:rsidR="00C05E71">
        <w:rPr>
          <w:rFonts w:asciiTheme="minorEastAsia" w:hAnsiTheme="minorEastAsia" w:hint="eastAsia"/>
          <w:sz w:val="24"/>
          <w:szCs w:val="24"/>
        </w:rPr>
        <w:t>2023</w:t>
      </w:r>
      <w:r w:rsidR="005B17EE" w:rsidRPr="00824A32">
        <w:rPr>
          <w:rFonts w:asciiTheme="minorEastAsia" w:hAnsiTheme="minorEastAsia" w:hint="eastAsia"/>
          <w:sz w:val="24"/>
          <w:szCs w:val="24"/>
        </w:rPr>
        <w:t>年９月）</w:t>
      </w:r>
      <w:r w:rsidR="002D3B86" w:rsidRPr="00824A32">
        <w:rPr>
          <w:rFonts w:asciiTheme="minorEastAsia" w:hAnsiTheme="minorEastAsia" w:hint="eastAsia"/>
          <w:sz w:val="24"/>
          <w:szCs w:val="24"/>
        </w:rPr>
        <w:t>を遵守して</w:t>
      </w:r>
      <w:r w:rsidR="005B17EE" w:rsidRPr="00824A32">
        <w:rPr>
          <w:rFonts w:asciiTheme="minorEastAsia" w:hAnsiTheme="minorEastAsia" w:hint="eastAsia"/>
          <w:sz w:val="24"/>
          <w:szCs w:val="24"/>
        </w:rPr>
        <w:t>いる</w:t>
      </w:r>
      <w:r w:rsidR="002D3B86" w:rsidRPr="00824A32">
        <w:rPr>
          <w:rFonts w:asciiTheme="minorEastAsia" w:hAnsiTheme="minorEastAsia" w:hint="eastAsia"/>
          <w:sz w:val="24"/>
          <w:szCs w:val="24"/>
        </w:rPr>
        <w:t>ことを、ここに宣言</w:t>
      </w:r>
      <w:r w:rsidR="005B17EE" w:rsidRPr="00824A32">
        <w:rPr>
          <w:rFonts w:asciiTheme="minorEastAsia" w:hAnsiTheme="minorEastAsia" w:hint="eastAsia"/>
          <w:sz w:val="24"/>
          <w:szCs w:val="24"/>
        </w:rPr>
        <w:t>いたし</w:t>
      </w:r>
      <w:r w:rsidR="002D3B86" w:rsidRPr="00824A32">
        <w:rPr>
          <w:rFonts w:asciiTheme="minorEastAsia" w:hAnsiTheme="minorEastAsia" w:hint="eastAsia"/>
          <w:sz w:val="24"/>
          <w:szCs w:val="24"/>
        </w:rPr>
        <w:t>ます。</w:t>
      </w:r>
    </w:p>
    <w:p w14:paraId="1205230D" w14:textId="41ABABD9" w:rsidR="005B17EE" w:rsidRPr="00824A32" w:rsidRDefault="008437AD" w:rsidP="00824A32">
      <w:pPr>
        <w:widowControl/>
        <w:ind w:firstLineChars="100" w:firstLine="240"/>
        <w:jc w:val="left"/>
        <w:rPr>
          <w:rFonts w:asciiTheme="minorEastAsia" w:hAnsiTheme="minorEastAsia"/>
          <w:sz w:val="24"/>
          <w:szCs w:val="24"/>
        </w:rPr>
      </w:pPr>
      <w:r>
        <w:rPr>
          <w:rFonts w:asciiTheme="minorEastAsia" w:hAnsiTheme="minorEastAsia" w:hint="eastAsia"/>
          <w:sz w:val="24"/>
          <w:szCs w:val="24"/>
          <w:u w:val="single"/>
        </w:rPr>
        <w:t>レコフ</w:t>
      </w:r>
      <w:r w:rsidR="005B17EE" w:rsidRPr="00824A32">
        <w:rPr>
          <w:rFonts w:asciiTheme="minorEastAsia" w:hAnsiTheme="minorEastAsia" w:hint="eastAsia"/>
          <w:sz w:val="24"/>
          <w:szCs w:val="24"/>
        </w:rPr>
        <w:t>は、中小M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ガイドラインを遵守し、下記の取組・対応を実施しております。</w:t>
      </w:r>
    </w:p>
    <w:p w14:paraId="31A0D60D" w14:textId="77777777" w:rsidR="00814118" w:rsidRPr="00824A32" w:rsidRDefault="00814118" w:rsidP="00814118">
      <w:pPr>
        <w:widowControl/>
        <w:jc w:val="left"/>
        <w:rPr>
          <w:rFonts w:asciiTheme="minorEastAsia" w:hAnsiTheme="minorEastAsia"/>
          <w:sz w:val="24"/>
          <w:szCs w:val="24"/>
        </w:rPr>
      </w:pPr>
    </w:p>
    <w:p w14:paraId="0F067BC2" w14:textId="106C55B0" w:rsidR="004E7F70" w:rsidRPr="00824A32" w:rsidRDefault="002D3B86" w:rsidP="00824A32">
      <w:pPr>
        <w:widowControl/>
        <w:jc w:val="center"/>
        <w:rPr>
          <w:rFonts w:asciiTheme="minorEastAsia" w:hAnsiTheme="minorEastAsia"/>
          <w:sz w:val="24"/>
          <w:szCs w:val="24"/>
        </w:rPr>
      </w:pPr>
      <w:r w:rsidRPr="00824A32">
        <w:rPr>
          <w:rFonts w:asciiTheme="minorEastAsia" w:hAnsiTheme="minorEastAsia" w:hint="eastAsia"/>
          <w:sz w:val="24"/>
          <w:szCs w:val="24"/>
        </w:rPr>
        <w:t>記</w:t>
      </w:r>
    </w:p>
    <w:p w14:paraId="341E1802" w14:textId="4A1E36DD"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○支援の質の確保・向上に向けた取組</w:t>
      </w:r>
    </w:p>
    <w:p w14:paraId="042BA08B" w14:textId="77777777" w:rsidR="00AB1EA3" w:rsidRPr="00824A32" w:rsidRDefault="00AB1EA3" w:rsidP="00814118">
      <w:pPr>
        <w:widowControl/>
        <w:jc w:val="left"/>
        <w:rPr>
          <w:rFonts w:asciiTheme="minorEastAsia" w:hAnsiTheme="minorEastAsia"/>
          <w:sz w:val="24"/>
          <w:szCs w:val="24"/>
        </w:rPr>
      </w:pPr>
    </w:p>
    <w:p w14:paraId="54CB8732" w14:textId="77777777" w:rsidR="00AB1EA3" w:rsidRPr="00824A32" w:rsidRDefault="00AB1EA3"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w:t>
      </w:r>
    </w:p>
    <w:p w14:paraId="3D3F05D3" w14:textId="549E37B2" w:rsidR="00AB1EA3" w:rsidRPr="00824A32" w:rsidRDefault="00AB1EA3" w:rsidP="00824A32">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善良な管理者の注意（善管注意義務）をもって仲介業務・</w:t>
      </w:r>
      <w:r w:rsidRPr="00824A32">
        <w:rPr>
          <w:rFonts w:asciiTheme="minorEastAsia" w:hAnsiTheme="minorEastAsia"/>
          <w:sz w:val="24"/>
          <w:szCs w:val="24"/>
        </w:rPr>
        <w:t>FA</w:t>
      </w:r>
      <w:r w:rsidRPr="00824A32">
        <w:rPr>
          <w:rFonts w:asciiTheme="minorEastAsia" w:hAnsiTheme="minorEastAsia" w:hint="eastAsia"/>
          <w:sz w:val="24"/>
          <w:szCs w:val="24"/>
        </w:rPr>
        <w:t>業務を行います。</w:t>
      </w:r>
    </w:p>
    <w:p w14:paraId="01F1E38D" w14:textId="288CE71F" w:rsidR="00AB1EA3" w:rsidRPr="00824A32" w:rsidRDefault="00AB1EA3" w:rsidP="00AD674F">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依頼者の利益を犠牲にして自己又は第三者の利益を図りません。</w:t>
      </w:r>
    </w:p>
    <w:p w14:paraId="408B557E" w14:textId="77777777" w:rsidR="00E7004B" w:rsidRPr="00824A32" w:rsidRDefault="00E7004B" w:rsidP="00824A32">
      <w:pPr>
        <w:pStyle w:val="af3"/>
        <w:widowControl/>
        <w:ind w:leftChars="0" w:left="652"/>
        <w:jc w:val="left"/>
        <w:rPr>
          <w:rFonts w:asciiTheme="minorEastAsia" w:hAnsiTheme="minorEastAsia"/>
          <w:sz w:val="24"/>
          <w:szCs w:val="24"/>
        </w:rPr>
      </w:pPr>
    </w:p>
    <w:p w14:paraId="58C2D3D6" w14:textId="3D6DE3AE" w:rsidR="00AB1EA3" w:rsidRPr="00824A32" w:rsidRDefault="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契約上の義務を負うかにかかわらず、職業倫理として、依頼者の意思を尊重し、利益を実現するための対応を行います。</w:t>
      </w:r>
    </w:p>
    <w:p w14:paraId="3BC46001" w14:textId="77777777" w:rsidR="00E7004B" w:rsidRPr="00824A32" w:rsidRDefault="00E7004B" w:rsidP="00824A32">
      <w:pPr>
        <w:pStyle w:val="af3"/>
        <w:widowControl/>
        <w:ind w:leftChars="0" w:left="440"/>
        <w:jc w:val="left"/>
        <w:rPr>
          <w:rFonts w:asciiTheme="minorEastAsia" w:hAnsiTheme="minorEastAsia"/>
          <w:sz w:val="24"/>
          <w:szCs w:val="24"/>
        </w:rPr>
      </w:pPr>
    </w:p>
    <w:p w14:paraId="50A8131B" w14:textId="38083EE9" w:rsidR="00AB1EA3" w:rsidRPr="00824A32" w:rsidRDefault="003C4A5E"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代表者は</w:t>
      </w:r>
      <w:r w:rsidR="00814118" w:rsidRPr="00824A32">
        <w:rPr>
          <w:rFonts w:asciiTheme="minorEastAsia" w:hAnsiTheme="minorEastAsia" w:hint="eastAsia"/>
          <w:sz w:val="24"/>
          <w:szCs w:val="24"/>
        </w:rPr>
        <w:t>、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719BD402" w14:textId="77777777" w:rsidR="00E7004B" w:rsidRPr="00824A32" w:rsidRDefault="00E7004B" w:rsidP="00824A32">
      <w:pPr>
        <w:pStyle w:val="af3"/>
        <w:widowControl/>
        <w:ind w:leftChars="0" w:left="440"/>
        <w:jc w:val="left"/>
        <w:rPr>
          <w:rFonts w:asciiTheme="minorEastAsia" w:hAnsiTheme="minorEastAsia"/>
          <w:sz w:val="24"/>
          <w:szCs w:val="24"/>
        </w:rPr>
      </w:pPr>
    </w:p>
    <w:p w14:paraId="7A6D21C7" w14:textId="04DD14DE" w:rsidR="00AB1EA3" w:rsidRPr="00824A32" w:rsidRDefault="00AB1EA3"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知識</w:t>
      </w:r>
      <w:r w:rsidR="00814118" w:rsidRPr="00824A32">
        <w:rPr>
          <w:rFonts w:asciiTheme="minorEastAsia" w:hAnsiTheme="minorEastAsia" w:hint="eastAsia"/>
          <w:sz w:val="24"/>
          <w:szCs w:val="24"/>
        </w:rPr>
        <w:t>・能力の向上のための取組を実施しています。</w:t>
      </w:r>
    </w:p>
    <w:p w14:paraId="30763468" w14:textId="77777777" w:rsidR="00E7004B" w:rsidRPr="00824A32" w:rsidRDefault="00E7004B" w:rsidP="00824A32">
      <w:pPr>
        <w:pStyle w:val="af3"/>
        <w:widowControl/>
        <w:ind w:leftChars="0" w:left="440"/>
        <w:jc w:val="left"/>
        <w:rPr>
          <w:rFonts w:asciiTheme="minorEastAsia" w:hAnsiTheme="minorEastAsia"/>
          <w:sz w:val="24"/>
          <w:szCs w:val="24"/>
        </w:rPr>
      </w:pPr>
    </w:p>
    <w:p w14:paraId="04E82363" w14:textId="5585ECE1" w:rsidR="00AB1EA3" w:rsidRPr="00824A32" w:rsidRDefault="00814118"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支援業務を行う役員や従業員における適正な業務を確保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DDD5346" w14:textId="77777777" w:rsidR="00E7004B" w:rsidRPr="00824A32" w:rsidRDefault="00E7004B" w:rsidP="00824A32">
      <w:pPr>
        <w:pStyle w:val="af3"/>
        <w:widowControl/>
        <w:ind w:leftChars="0" w:left="440"/>
        <w:jc w:val="left"/>
        <w:rPr>
          <w:rFonts w:asciiTheme="minorEastAsia" w:hAnsiTheme="minorEastAsia"/>
          <w:sz w:val="24"/>
          <w:szCs w:val="24"/>
        </w:rPr>
      </w:pPr>
    </w:p>
    <w:p w14:paraId="243E796B" w14:textId="6AA63264"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業務の一部を第三者に委託する場合、外部委託先における業務の適正な遂行を確保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73897D4" w14:textId="77777777" w:rsidR="00814118" w:rsidRPr="00824A32" w:rsidRDefault="00814118" w:rsidP="00814118">
      <w:pPr>
        <w:widowControl/>
        <w:jc w:val="left"/>
        <w:rPr>
          <w:rFonts w:asciiTheme="minorEastAsia" w:hAnsiTheme="minorEastAsia"/>
          <w:sz w:val="24"/>
          <w:szCs w:val="24"/>
        </w:rPr>
      </w:pPr>
    </w:p>
    <w:p w14:paraId="212547F4"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○M＆Aプロセスにおける具体的な行動指針</w:t>
      </w:r>
    </w:p>
    <w:p w14:paraId="2E462E5D" w14:textId="77777777" w:rsidR="00814118" w:rsidRPr="00824A32" w:rsidRDefault="00814118" w:rsidP="00814118">
      <w:pPr>
        <w:widowControl/>
        <w:jc w:val="left"/>
        <w:rPr>
          <w:rFonts w:asciiTheme="minorEastAsia" w:hAnsiTheme="minorEastAsia"/>
          <w:sz w:val="24"/>
          <w:szCs w:val="24"/>
        </w:rPr>
      </w:pPr>
    </w:p>
    <w:p w14:paraId="2C9DDA75" w14:textId="02E1AA6D" w:rsidR="00C54274" w:rsidRPr="00824A32" w:rsidRDefault="00814118"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専門的な知見に基づき、依頼者に対して実践的な提案を行い</w:t>
      </w:r>
      <w:r w:rsidR="00C54274" w:rsidRPr="00824A32">
        <w:rPr>
          <w:rFonts w:asciiTheme="minorEastAsia" w:hAnsiTheme="minorEastAsia" w:hint="eastAsia"/>
          <w:sz w:val="24"/>
          <w:szCs w:val="24"/>
        </w:rPr>
        <w:t>、依頼者の</w:t>
      </w:r>
      <w:r w:rsidR="00AB1EA3" w:rsidRPr="00824A32">
        <w:rPr>
          <w:rFonts w:asciiTheme="minorEastAsia" w:hAnsiTheme="minorEastAsia"/>
          <w:sz w:val="24"/>
          <w:szCs w:val="24"/>
        </w:rPr>
        <w:t>M&amp;A</w:t>
      </w:r>
      <w:r w:rsidR="00C54274" w:rsidRPr="00824A32">
        <w:rPr>
          <w:rFonts w:asciiTheme="minorEastAsia" w:hAnsiTheme="minorEastAsia" w:hint="eastAsia"/>
          <w:sz w:val="24"/>
          <w:szCs w:val="24"/>
        </w:rPr>
        <w:t>の</w:t>
      </w:r>
      <w:r w:rsidRPr="00824A32">
        <w:rPr>
          <w:rFonts w:asciiTheme="minorEastAsia" w:hAnsiTheme="minorEastAsia" w:hint="eastAsia"/>
          <w:sz w:val="24"/>
          <w:szCs w:val="24"/>
        </w:rPr>
        <w:t>意思決定を支援します。その際、以下の点に留意します。</w:t>
      </w:r>
    </w:p>
    <w:p w14:paraId="7C6DDDE2" w14:textId="3244EF89" w:rsidR="00C54274" w:rsidRPr="00824A32" w:rsidRDefault="00C54274" w:rsidP="00824A32">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想定される重要なメリット・デメリットを知り得る限り、相談者に対して明示的に説明します。</w:t>
      </w:r>
    </w:p>
    <w:p w14:paraId="1DE6104E" w14:textId="6B6865D9" w:rsidR="00C54274" w:rsidRPr="00824A32" w:rsidRDefault="00C54274" w:rsidP="00AD674F">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仲介契約・FA契約締結前における相談者の企業情報の取扱いについても、善良な管理者の注意義務（善管注意義務）を負っていることを自覚し、適切に取扱います。</w:t>
      </w:r>
    </w:p>
    <w:p w14:paraId="1F1829AC" w14:textId="77777777" w:rsidR="00E7004B" w:rsidRPr="00824A32" w:rsidRDefault="00E7004B" w:rsidP="00824A32">
      <w:pPr>
        <w:pStyle w:val="af3"/>
        <w:widowControl/>
        <w:ind w:leftChars="0" w:left="652"/>
        <w:jc w:val="left"/>
        <w:rPr>
          <w:rFonts w:asciiTheme="minorEastAsia" w:hAnsiTheme="minorEastAsia"/>
          <w:sz w:val="24"/>
          <w:szCs w:val="24"/>
        </w:rPr>
      </w:pPr>
    </w:p>
    <w:p w14:paraId="5557AAF4" w14:textId="50F1FA9F"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仲介契約・FA契約の締結について、業務形態の実態に合致した仲介契約あるいはFA契約を締結します。</w:t>
      </w:r>
    </w:p>
    <w:p w14:paraId="6E288A9D" w14:textId="0DCB0EEE" w:rsidR="00E7004B" w:rsidRPr="00824A32" w:rsidRDefault="00E7004B" w:rsidP="00E7004B">
      <w:pPr>
        <w:widowControl/>
        <w:jc w:val="left"/>
        <w:rPr>
          <w:rFonts w:asciiTheme="minorEastAsia" w:hAnsiTheme="minorEastAsia"/>
          <w:sz w:val="24"/>
          <w:szCs w:val="24"/>
        </w:rPr>
      </w:pPr>
    </w:p>
    <w:p w14:paraId="42086D45" w14:textId="77777777" w:rsidR="00E7004B" w:rsidRPr="00B758A4" w:rsidRDefault="00E7004B" w:rsidP="00824A32">
      <w:pPr>
        <w:widowControl/>
        <w:jc w:val="left"/>
        <w:rPr>
          <w:rFonts w:asciiTheme="minorEastAsia" w:hAnsiTheme="minorEastAsia"/>
          <w:sz w:val="24"/>
          <w:szCs w:val="24"/>
        </w:rPr>
      </w:pPr>
    </w:p>
    <w:p w14:paraId="76C7DF83" w14:textId="1B4A7EC4"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lastRenderedPageBreak/>
        <w:t>契約締結前には、依頼者に対し仲介契約・FA契約に係る重要な事項（以下(1)～(13)）を記載した書面を交付する等して、明確な説明を行い、依頼者の納得を得ます。</w:t>
      </w:r>
    </w:p>
    <w:p w14:paraId="79832391" w14:textId="69D3D7A4"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36F85A34" w14:textId="2C7A5203"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提供する業務の範囲・内容（マッチングまで行う、バリュエーション、交渉、スキーム立案等）</w:t>
      </w:r>
    </w:p>
    <w:p w14:paraId="70A93F59" w14:textId="6BA8FA6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手数料に関する事項（算定基準、金額、最低手数料、既に支払を受けた手数料の控除、支払時期等）</w:t>
      </w:r>
    </w:p>
    <w:p w14:paraId="27F03DF5" w14:textId="4C9A4B68"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手数料以外に依頼者が支払うべき費用（費用の種類、支払時期等）</w:t>
      </w:r>
    </w:p>
    <w:p w14:paraId="4685A6F6" w14:textId="2A3073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106305BC" w14:textId="564BAB79"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直接交渉の制限に関する事項（依頼者自らが候補先を発見すること及び依頼者自ら発見した候補先との直接交渉を禁止する場合にはその旨、直接交渉が制限される対象者や目的の範囲等）</w:t>
      </w:r>
    </w:p>
    <w:p w14:paraId="41DFB305" w14:textId="63BC2A0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専任条項（セカンド・オピニオンの可否等）</w:t>
      </w:r>
    </w:p>
    <w:p w14:paraId="3DE3A9B9" w14:textId="7BAFC7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テール条項（テール期間、対象となるM&amp;A等）</w:t>
      </w:r>
    </w:p>
    <w:p w14:paraId="61F2EF0E" w14:textId="0EE308D6"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契約期間（契約期間、更新（期間の延長）に関する事項等）</w:t>
      </w:r>
    </w:p>
    <w:p w14:paraId="3FC9C58D" w14:textId="6F7E2B8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契約終了後も効力を有する条項がある場合には、当該条項、その有効期間等</w:t>
      </w:r>
    </w:p>
    <w:p w14:paraId="3AAC876B" w14:textId="3AC1C88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契約の解除に関する事項及び依頼者が、仲介契約・FA契約を中途解約できることを明記する場合には、当該中途解約に関する事項</w:t>
      </w:r>
    </w:p>
    <w:p w14:paraId="07D3DB82" w14:textId="4B6DC1A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責任（免責）に関する事項（損害賠償責任が発生する要件、賠償額の範囲等）</w:t>
      </w:r>
    </w:p>
    <w:p w14:paraId="47107D8C" w14:textId="483A627F" w:rsidR="00C54274" w:rsidRPr="00824A32" w:rsidRDefault="00C54274" w:rsidP="00AD674F">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(仲介者の場合）依頼者との利益相反のおそれがあるものと想定される事項</w:t>
      </w:r>
    </w:p>
    <w:p w14:paraId="02E1820D" w14:textId="77777777" w:rsidR="00E7004B" w:rsidRPr="00824A32" w:rsidRDefault="00E7004B" w:rsidP="00824A32">
      <w:pPr>
        <w:pStyle w:val="af3"/>
        <w:widowControl/>
        <w:ind w:leftChars="0" w:left="652"/>
        <w:jc w:val="left"/>
        <w:rPr>
          <w:rFonts w:asciiTheme="minorEastAsia" w:hAnsiTheme="minorEastAsia"/>
          <w:sz w:val="24"/>
          <w:szCs w:val="24"/>
        </w:rPr>
      </w:pPr>
    </w:p>
    <w:p w14:paraId="26CBFE6F" w14:textId="4284261A"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契約を締結する権限を有する方に対して説明します。</w:t>
      </w:r>
    </w:p>
    <w:p w14:paraId="62B69C31" w14:textId="77777777" w:rsidR="00E7004B" w:rsidRPr="00824A32" w:rsidRDefault="00E7004B" w:rsidP="00824A32">
      <w:pPr>
        <w:pStyle w:val="af3"/>
        <w:widowControl/>
        <w:ind w:leftChars="0" w:left="440"/>
        <w:jc w:val="left"/>
        <w:rPr>
          <w:rFonts w:asciiTheme="minorEastAsia" w:hAnsiTheme="minorEastAsia"/>
          <w:sz w:val="24"/>
          <w:szCs w:val="24"/>
        </w:rPr>
      </w:pPr>
    </w:p>
    <w:p w14:paraId="54A7385E" w14:textId="582F77D6"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説明の後は、依頼者に対し、十分な検討時間を与えます。</w:t>
      </w:r>
    </w:p>
    <w:p w14:paraId="30153F3C" w14:textId="77777777" w:rsidR="00E7004B" w:rsidRPr="00824A32" w:rsidRDefault="00E7004B" w:rsidP="00824A32">
      <w:pPr>
        <w:pStyle w:val="af3"/>
        <w:widowControl/>
        <w:ind w:leftChars="0" w:left="440"/>
        <w:jc w:val="left"/>
        <w:rPr>
          <w:rFonts w:asciiTheme="minorEastAsia" w:hAnsiTheme="minorEastAsia"/>
          <w:sz w:val="24"/>
          <w:szCs w:val="24"/>
        </w:rPr>
      </w:pPr>
    </w:p>
    <w:p w14:paraId="40E4F829" w14:textId="2F6250B4"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バリュエーション（企業価値評価・事業評価）の実施に当たっては、評価の手法や前提条件等を依頼者に事前に説明し、評価の手法や価格帯についても依頼者の納得を得ます。</w:t>
      </w:r>
    </w:p>
    <w:p w14:paraId="6CBA6483" w14:textId="77777777" w:rsidR="00E7004B" w:rsidRPr="00824A32" w:rsidRDefault="00E7004B" w:rsidP="00824A32">
      <w:pPr>
        <w:pStyle w:val="af3"/>
        <w:widowControl/>
        <w:ind w:leftChars="0" w:left="440"/>
        <w:jc w:val="left"/>
        <w:rPr>
          <w:rFonts w:asciiTheme="minorEastAsia" w:hAnsiTheme="minorEastAsia"/>
          <w:sz w:val="24"/>
          <w:szCs w:val="24"/>
        </w:rPr>
      </w:pPr>
    </w:p>
    <w:p w14:paraId="0DDAEF88" w14:textId="69BEDDFC"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譲り受け側の選定（マッチング）に当たっては、秘密保持契約締結前の段階で、譲り渡し側に関する詳細な情報が外部に流出・漏えいしないよう注意します。</w:t>
      </w:r>
    </w:p>
    <w:p w14:paraId="317955BC" w14:textId="77777777" w:rsidR="00E7004B" w:rsidRPr="00824A32" w:rsidRDefault="00E7004B" w:rsidP="00824A32">
      <w:pPr>
        <w:pStyle w:val="af3"/>
        <w:widowControl/>
        <w:ind w:leftChars="0" w:left="440"/>
        <w:jc w:val="left"/>
        <w:rPr>
          <w:rFonts w:asciiTheme="minorEastAsia" w:hAnsiTheme="minorEastAsia"/>
          <w:sz w:val="24"/>
          <w:szCs w:val="24"/>
        </w:rPr>
      </w:pPr>
    </w:p>
    <w:p w14:paraId="13691840" w14:textId="533B90DA"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交渉に当たっては、慣れない依頼者にも中小M&amp;Aの全体像や今後の流れを可能な限り分かりやすく説明すること等により、寄り添う形でサポートします。</w:t>
      </w:r>
    </w:p>
    <w:p w14:paraId="07A916C5" w14:textId="77777777" w:rsidR="00E7004B" w:rsidRPr="00824A32" w:rsidRDefault="00E7004B" w:rsidP="00824A32">
      <w:pPr>
        <w:pStyle w:val="af3"/>
        <w:widowControl/>
        <w:ind w:leftChars="0" w:left="440"/>
        <w:jc w:val="left"/>
        <w:rPr>
          <w:rFonts w:asciiTheme="minorEastAsia" w:hAnsiTheme="minorEastAsia"/>
          <w:sz w:val="24"/>
          <w:szCs w:val="24"/>
        </w:rPr>
      </w:pPr>
    </w:p>
    <w:p w14:paraId="74D8AA07" w14:textId="2F30D58F"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デュー・デリジェンス（DD）の実施に当たっては、譲り渡し側に対し譲り受け側が要求する資料の準備を促し、サポートします。</w:t>
      </w:r>
    </w:p>
    <w:p w14:paraId="5152A229" w14:textId="77777777" w:rsidR="00E7004B" w:rsidRPr="00824A32" w:rsidRDefault="00E7004B" w:rsidP="00824A32">
      <w:pPr>
        <w:pStyle w:val="af3"/>
        <w:widowControl/>
        <w:ind w:leftChars="0" w:left="440"/>
        <w:jc w:val="left"/>
        <w:rPr>
          <w:rFonts w:asciiTheme="minorEastAsia" w:hAnsiTheme="minorEastAsia"/>
          <w:sz w:val="24"/>
          <w:szCs w:val="24"/>
        </w:rPr>
      </w:pPr>
    </w:p>
    <w:p w14:paraId="3923E37C" w14:textId="278D0E54" w:rsidR="00C54274"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lastRenderedPageBreak/>
        <w:t>最終契約の締結に当たっては、契約内容に漏れがないよう依頼者に対して再度の確認を促します。</w:t>
      </w:r>
    </w:p>
    <w:p w14:paraId="696B6FF3" w14:textId="77777777" w:rsidR="00E7004B" w:rsidRPr="00824A32" w:rsidRDefault="00E7004B" w:rsidP="00824A32">
      <w:pPr>
        <w:pStyle w:val="af3"/>
        <w:widowControl/>
        <w:ind w:leftChars="0" w:left="440"/>
        <w:jc w:val="left"/>
        <w:rPr>
          <w:rFonts w:asciiTheme="minorEastAsia" w:hAnsiTheme="minorEastAsia"/>
          <w:sz w:val="24"/>
          <w:szCs w:val="24"/>
        </w:rPr>
      </w:pPr>
    </w:p>
    <w:p w14:paraId="7A48F7C3" w14:textId="1FD5ACB9" w:rsidR="00814118" w:rsidRPr="00824A32" w:rsidRDefault="00C54274"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クロージングに当たっては、クロージングに向けた具体的な段取りを整えた上で、当日には譲り受け側から譲渡対価が確実に入金されたことを確認します。</w:t>
      </w:r>
    </w:p>
    <w:p w14:paraId="72B53BA7" w14:textId="77777777" w:rsidR="00814118" w:rsidRPr="00824A32" w:rsidRDefault="00814118" w:rsidP="00814118">
      <w:pPr>
        <w:widowControl/>
        <w:jc w:val="left"/>
        <w:rPr>
          <w:rFonts w:asciiTheme="minorEastAsia" w:hAnsiTheme="minorEastAsia"/>
          <w:sz w:val="24"/>
          <w:szCs w:val="24"/>
        </w:rPr>
      </w:pPr>
    </w:p>
    <w:p w14:paraId="2DBE732D"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○仲介契約・FA契約の契約条項に関する留意点内容について</w:t>
      </w:r>
    </w:p>
    <w:p w14:paraId="7E555957" w14:textId="77777777" w:rsidR="00814118" w:rsidRPr="00824A32" w:rsidRDefault="00814118" w:rsidP="00814118">
      <w:pPr>
        <w:widowControl/>
        <w:jc w:val="left"/>
        <w:rPr>
          <w:rFonts w:asciiTheme="minorEastAsia" w:hAnsiTheme="minorEastAsia"/>
          <w:sz w:val="24"/>
          <w:szCs w:val="24"/>
        </w:rPr>
      </w:pPr>
    </w:p>
    <w:p w14:paraId="2B515033" w14:textId="35D01BEE"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専任条項については、特に以下の点を遵守して、行動します。</w:t>
      </w:r>
    </w:p>
    <w:p w14:paraId="0BCC4EA8" w14:textId="77777777" w:rsidR="00E7004B" w:rsidRPr="00824A32" w:rsidRDefault="00E7004B" w:rsidP="00814118">
      <w:pPr>
        <w:widowControl/>
        <w:jc w:val="left"/>
        <w:rPr>
          <w:rFonts w:asciiTheme="minorEastAsia" w:hAnsiTheme="minorEastAsia"/>
          <w:sz w:val="24"/>
          <w:szCs w:val="24"/>
        </w:rPr>
      </w:pPr>
    </w:p>
    <w:p w14:paraId="338527B9" w14:textId="5141DB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専任条項を設ける場合、その対象範囲を可能な限り限定します。具体的には、依頼者が他の支援機関の意見を求めたい部分を仲介者・</w:t>
      </w:r>
      <w:r w:rsidRPr="00824A32">
        <w:rPr>
          <w:rFonts w:asciiTheme="minorEastAsia" w:hAnsiTheme="minorEastAsia"/>
          <w:sz w:val="24"/>
          <w:szCs w:val="24"/>
        </w:rPr>
        <w:t>FA</w:t>
      </w:r>
      <w:r w:rsidRPr="00824A32">
        <w:rPr>
          <w:rFonts w:asciiTheme="minorEastAsia" w:hAnsiTheme="minorEastAsia" w:hint="eastAsia"/>
          <w:sz w:val="24"/>
          <w:szCs w:val="24"/>
        </w:rPr>
        <w:t>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668DC23E" w14:textId="77777777" w:rsidR="00E7004B" w:rsidRPr="00824A32" w:rsidRDefault="00E7004B" w:rsidP="00824A32">
      <w:pPr>
        <w:pStyle w:val="af3"/>
        <w:widowControl/>
        <w:ind w:leftChars="0" w:left="440"/>
        <w:jc w:val="left"/>
        <w:rPr>
          <w:rFonts w:asciiTheme="minorEastAsia" w:hAnsiTheme="minorEastAsia"/>
          <w:sz w:val="24"/>
          <w:szCs w:val="24"/>
        </w:rPr>
      </w:pPr>
    </w:p>
    <w:p w14:paraId="1651B61B" w14:textId="7184AE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専任条項を設ける場合には、契約期間を最長でも６か月～１年以内を目安として定めます。</w:t>
      </w:r>
    </w:p>
    <w:p w14:paraId="0A21CFE6" w14:textId="77777777" w:rsidR="00E7004B" w:rsidRPr="00824A32" w:rsidRDefault="00E7004B" w:rsidP="00824A32">
      <w:pPr>
        <w:pStyle w:val="af3"/>
        <w:widowControl/>
        <w:ind w:leftChars="0" w:left="440"/>
        <w:jc w:val="left"/>
        <w:rPr>
          <w:rFonts w:asciiTheme="minorEastAsia" w:hAnsiTheme="minorEastAsia"/>
          <w:sz w:val="24"/>
          <w:szCs w:val="24"/>
        </w:rPr>
      </w:pPr>
    </w:p>
    <w:p w14:paraId="57C3F1BD" w14:textId="52240549"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依頼者が任意の時点で仲介契約・</w:t>
      </w:r>
      <w:r w:rsidRPr="00824A32">
        <w:rPr>
          <w:rFonts w:asciiTheme="minorEastAsia" w:hAnsiTheme="minorEastAsia"/>
          <w:sz w:val="24"/>
          <w:szCs w:val="24"/>
        </w:rPr>
        <w:t>FA</w:t>
      </w:r>
      <w:r w:rsidRPr="00824A32">
        <w:rPr>
          <w:rFonts w:asciiTheme="minorEastAsia" w:hAnsiTheme="minorEastAsia" w:hint="eastAsia"/>
          <w:sz w:val="24"/>
          <w:szCs w:val="24"/>
        </w:rPr>
        <w:t>契約を中途解約できることを明記する条項等</w:t>
      </w:r>
      <w:r w:rsidRPr="00824A32">
        <w:rPr>
          <w:rFonts w:asciiTheme="minorEastAsia" w:hAnsiTheme="minorEastAsia"/>
          <w:sz w:val="24"/>
          <w:szCs w:val="24"/>
        </w:rPr>
        <w:t>(</w:t>
      </w:r>
      <w:r w:rsidRPr="00824A32">
        <w:rPr>
          <w:rFonts w:asciiTheme="minorEastAsia" w:hAnsiTheme="minorEastAsia" w:hint="eastAsia"/>
          <w:sz w:val="24"/>
          <w:szCs w:val="24"/>
        </w:rPr>
        <w:t>口頭での明言も含む。</w:t>
      </w:r>
      <w:r w:rsidRPr="00824A32">
        <w:rPr>
          <w:rFonts w:asciiTheme="minorEastAsia" w:hAnsiTheme="minorEastAsia"/>
          <w:sz w:val="24"/>
          <w:szCs w:val="24"/>
        </w:rPr>
        <w:t>)</w:t>
      </w:r>
      <w:r w:rsidRPr="00824A32">
        <w:rPr>
          <w:rFonts w:asciiTheme="minorEastAsia" w:hAnsiTheme="minorEastAsia" w:hint="eastAsia"/>
          <w:sz w:val="24"/>
          <w:szCs w:val="24"/>
        </w:rPr>
        <w:t>を設けます。</w:t>
      </w:r>
      <w:r w:rsidRPr="00824A32">
        <w:rPr>
          <w:rFonts w:asciiTheme="minorEastAsia" w:hAnsiTheme="minorEastAsia"/>
          <w:sz w:val="24"/>
          <w:szCs w:val="24"/>
        </w:rPr>
        <w:t xml:space="preserve"> </w:t>
      </w:r>
    </w:p>
    <w:p w14:paraId="788A1C57"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p>
    <w:p w14:paraId="6065D98D" w14:textId="37EF9B87" w:rsidR="00E7004B"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直接交渉の制限に関する条項については、特に以下の点を遵守して、行動します。</w:t>
      </w:r>
    </w:p>
    <w:p w14:paraId="7E2E5CFC" w14:textId="77777777" w:rsidR="00E7004B" w:rsidRPr="00824A32" w:rsidRDefault="00E7004B" w:rsidP="00814118">
      <w:pPr>
        <w:widowControl/>
        <w:jc w:val="left"/>
        <w:rPr>
          <w:rFonts w:asciiTheme="minorEastAsia" w:hAnsiTheme="minorEastAsia"/>
          <w:sz w:val="24"/>
          <w:szCs w:val="24"/>
        </w:rPr>
      </w:pPr>
    </w:p>
    <w:p w14:paraId="19DFA6EB" w14:textId="7B311B8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直接交渉が制限される候補先は、当該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専門業者が関与・接触し、紹介した候補先のみに限定します（依頼者が「自ら候補先を発見しないこと」及び「自ら発見した候補先と直接交渉しないこと（依頼者が発見した候補先との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成立に向けた支援を</w:t>
      </w:r>
      <w:r w:rsidRPr="00824A32">
        <w:rPr>
          <w:rFonts w:asciiTheme="minorEastAsia" w:hAnsiTheme="minorEastAsia"/>
          <w:sz w:val="24"/>
          <w:szCs w:val="24"/>
        </w:rPr>
        <w:t xml:space="preserve">M&amp;A </w:t>
      </w:r>
      <w:r w:rsidRPr="00824A32">
        <w:rPr>
          <w:rFonts w:asciiTheme="minorEastAsia" w:hAnsiTheme="minorEastAsia" w:hint="eastAsia"/>
          <w:sz w:val="24"/>
          <w:szCs w:val="24"/>
        </w:rPr>
        <w:t>専門業者に依頼する場合を想定）」を明示的に了解している場合を除く。）。</w:t>
      </w:r>
    </w:p>
    <w:p w14:paraId="25FA7E16" w14:textId="77777777" w:rsidR="00E7004B" w:rsidRPr="00824A32" w:rsidRDefault="00E7004B" w:rsidP="00824A32">
      <w:pPr>
        <w:pStyle w:val="af3"/>
        <w:widowControl/>
        <w:ind w:leftChars="0" w:left="440"/>
        <w:jc w:val="left"/>
        <w:rPr>
          <w:rFonts w:asciiTheme="minorEastAsia" w:hAnsiTheme="minorEastAsia"/>
          <w:sz w:val="24"/>
          <w:szCs w:val="24"/>
        </w:rPr>
      </w:pPr>
    </w:p>
    <w:p w14:paraId="3413486F" w14:textId="3AAB52A2"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直接交渉が制限される交渉は、依頼者と候補先の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に関する目的で行われるものに限定します。</w:t>
      </w:r>
    </w:p>
    <w:p w14:paraId="598DEF2F" w14:textId="77777777" w:rsidR="00E7004B" w:rsidRPr="00824A32" w:rsidRDefault="00E7004B" w:rsidP="00824A32">
      <w:pPr>
        <w:pStyle w:val="af3"/>
        <w:widowControl/>
        <w:ind w:leftChars="0" w:left="440"/>
        <w:jc w:val="left"/>
        <w:rPr>
          <w:rFonts w:asciiTheme="minorEastAsia" w:hAnsiTheme="minorEastAsia"/>
          <w:sz w:val="24"/>
          <w:szCs w:val="24"/>
        </w:rPr>
      </w:pPr>
    </w:p>
    <w:p w14:paraId="62CE939A" w14:textId="4C94C822"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直接交渉の制限に関する条項の有効期間は、仲介契約・</w:t>
      </w:r>
      <w:r w:rsidRPr="00824A32">
        <w:rPr>
          <w:rFonts w:asciiTheme="minorEastAsia" w:hAnsiTheme="minorEastAsia"/>
          <w:sz w:val="24"/>
          <w:szCs w:val="24"/>
        </w:rPr>
        <w:t xml:space="preserve">FA </w:t>
      </w:r>
      <w:r w:rsidRPr="00824A32">
        <w:rPr>
          <w:rFonts w:asciiTheme="minorEastAsia" w:hAnsiTheme="minorEastAsia" w:hint="eastAsia"/>
          <w:sz w:val="24"/>
          <w:szCs w:val="24"/>
        </w:rPr>
        <w:t>契約が終了するまでに限定します。</w:t>
      </w:r>
    </w:p>
    <w:p w14:paraId="2A016D83" w14:textId="77777777" w:rsidR="00814118" w:rsidRPr="00824A32" w:rsidRDefault="00814118" w:rsidP="00814118">
      <w:pPr>
        <w:widowControl/>
        <w:jc w:val="left"/>
        <w:rPr>
          <w:rFonts w:asciiTheme="minorEastAsia" w:hAnsiTheme="minorEastAsia"/>
          <w:sz w:val="24"/>
          <w:szCs w:val="24"/>
        </w:rPr>
      </w:pPr>
    </w:p>
    <w:p w14:paraId="13D30A04" w14:textId="0FE0E776"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テール条項については、特に以下の点を遵守して、行動します。</w:t>
      </w:r>
    </w:p>
    <w:p w14:paraId="421C4DCB" w14:textId="77777777" w:rsidR="00E7004B" w:rsidRPr="00824A32" w:rsidRDefault="00E7004B" w:rsidP="00814118">
      <w:pPr>
        <w:widowControl/>
        <w:jc w:val="left"/>
        <w:rPr>
          <w:rFonts w:asciiTheme="minorEastAsia" w:hAnsiTheme="minorEastAsia"/>
          <w:sz w:val="24"/>
          <w:szCs w:val="24"/>
        </w:rPr>
      </w:pPr>
    </w:p>
    <w:p w14:paraId="407B4E70" w14:textId="313B0CFD"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テール期間は最長でも２年～３年以内を目安とします。</w:t>
      </w:r>
    </w:p>
    <w:p w14:paraId="416E1B7A" w14:textId="77777777" w:rsidR="00E7004B" w:rsidRPr="00824A32" w:rsidRDefault="00E7004B" w:rsidP="00824A32">
      <w:pPr>
        <w:pStyle w:val="af3"/>
        <w:widowControl/>
        <w:ind w:leftChars="0" w:left="440"/>
        <w:jc w:val="left"/>
        <w:rPr>
          <w:rFonts w:asciiTheme="minorEastAsia" w:hAnsiTheme="minorEastAsia"/>
          <w:sz w:val="24"/>
          <w:szCs w:val="24"/>
        </w:rPr>
      </w:pPr>
    </w:p>
    <w:p w14:paraId="557D0590" w14:textId="3185D4FC"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テール条項の対象は、あくまで当該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専門業者が関与・接触し、譲り渡し側に対して紹介した譲り受け側のみに限定します。</w:t>
      </w:r>
    </w:p>
    <w:p w14:paraId="07EB1912" w14:textId="77777777" w:rsidR="00814118" w:rsidRPr="00824A32" w:rsidRDefault="00814118" w:rsidP="00814118">
      <w:pPr>
        <w:widowControl/>
        <w:jc w:val="left"/>
        <w:rPr>
          <w:rFonts w:asciiTheme="minorEastAsia" w:hAnsiTheme="minorEastAsia"/>
          <w:sz w:val="24"/>
          <w:szCs w:val="24"/>
        </w:rPr>
      </w:pPr>
    </w:p>
    <w:p w14:paraId="612D81C2" w14:textId="71EC6D7C"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lastRenderedPageBreak/>
        <w:t>○仲介業務を行う場合の留意点</w:t>
      </w:r>
    </w:p>
    <w:p w14:paraId="29D7CE7D" w14:textId="77777777" w:rsidR="00814118" w:rsidRPr="00824A32" w:rsidRDefault="00814118" w:rsidP="00814118">
      <w:pPr>
        <w:widowControl/>
        <w:jc w:val="left"/>
        <w:rPr>
          <w:rFonts w:asciiTheme="minorEastAsia" w:hAnsiTheme="minorEastAsia"/>
          <w:sz w:val="24"/>
          <w:szCs w:val="24"/>
        </w:rPr>
      </w:pPr>
    </w:p>
    <w:p w14:paraId="5719512C" w14:textId="60CD7C83" w:rsidR="00814118" w:rsidRPr="00824A32" w:rsidRDefault="00E7004B"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仲介業務を行う場合、特に以下の点を遵守して、行動します。</w:t>
      </w:r>
    </w:p>
    <w:p w14:paraId="014BF4EE" w14:textId="77777777" w:rsidR="00814118" w:rsidRPr="00824A32" w:rsidRDefault="00814118" w:rsidP="00814118">
      <w:pPr>
        <w:widowControl/>
        <w:jc w:val="left"/>
        <w:rPr>
          <w:rFonts w:asciiTheme="minorEastAsia" w:hAnsiTheme="minorEastAsia"/>
          <w:sz w:val="24"/>
          <w:szCs w:val="24"/>
        </w:rPr>
      </w:pPr>
    </w:p>
    <w:p w14:paraId="4F794D4A" w14:textId="635007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依頼者との契約に基づく義務を履行します。いずれの依頼者</w:t>
      </w:r>
      <w:r w:rsidR="00B758A4">
        <w:rPr>
          <w:rFonts w:asciiTheme="minorEastAsia" w:hAnsiTheme="minorEastAsia" w:hint="eastAsia"/>
          <w:sz w:val="24"/>
          <w:szCs w:val="24"/>
        </w:rPr>
        <w:t>に</w:t>
      </w:r>
      <w:r w:rsidRPr="00824A32">
        <w:rPr>
          <w:rFonts w:asciiTheme="minorEastAsia" w:hAnsiTheme="minorEastAsia" w:hint="eastAsia"/>
          <w:sz w:val="24"/>
          <w:szCs w:val="24"/>
        </w:rPr>
        <w:t>対しても公平・公正であり、いずれか一方の利益の優先やいずれか一方の利益を不当に害するような対応をしません。</w:t>
      </w:r>
    </w:p>
    <w:p w14:paraId="69D2FE11" w14:textId="77777777" w:rsidR="00E7004B" w:rsidRPr="00824A32" w:rsidRDefault="00E7004B" w:rsidP="00824A32">
      <w:pPr>
        <w:pStyle w:val="af3"/>
        <w:widowControl/>
        <w:ind w:leftChars="0" w:left="440"/>
        <w:jc w:val="left"/>
        <w:rPr>
          <w:rFonts w:asciiTheme="minorEastAsia" w:hAnsiTheme="minorEastAsia"/>
          <w:sz w:val="24"/>
          <w:szCs w:val="24"/>
        </w:rPr>
      </w:pPr>
    </w:p>
    <w:p w14:paraId="7B96E4FF" w14:textId="4E08C7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41D4BFA8" w14:textId="77777777" w:rsidR="00E7004B" w:rsidRPr="00824A32" w:rsidRDefault="00E7004B" w:rsidP="00824A32">
      <w:pPr>
        <w:pStyle w:val="af3"/>
        <w:widowControl/>
        <w:ind w:leftChars="0" w:left="440"/>
        <w:jc w:val="left"/>
        <w:rPr>
          <w:rFonts w:asciiTheme="minorEastAsia" w:hAnsiTheme="minorEastAsia"/>
          <w:sz w:val="24"/>
          <w:szCs w:val="24"/>
        </w:rPr>
      </w:pPr>
    </w:p>
    <w:p w14:paraId="4EB40ABD" w14:textId="7F7DAB08" w:rsidR="00E7004B"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仲介契約締結に当たり、予め、両当事者間において利益相反のおそれがあるものと想定される事項（※）について、各当事者に対し、明示的に説明を行います。</w:t>
      </w:r>
      <w:r w:rsidR="00C6642F" w:rsidRPr="00824A32">
        <w:rPr>
          <w:rFonts w:asciiTheme="minorEastAsia" w:hAnsiTheme="minorEastAsia"/>
          <w:sz w:val="24"/>
          <w:szCs w:val="24"/>
        </w:rPr>
        <w:br/>
      </w:r>
      <w:r w:rsidRPr="00824A32">
        <w:rPr>
          <w:rFonts w:asciiTheme="minorEastAsia" w:hAnsiTheme="minorEastAsia" w:hint="eastAsia"/>
          <w:sz w:val="24"/>
          <w:szCs w:val="24"/>
        </w:rPr>
        <w:t>例：譲り渡し側・譲り受け側の双方と契約を締結することから、双方のコミュニケーションや円滑な手続遂行を期待しやすくなる反面、必ずしも譲渡額の最大化だけを重視しないこと</w:t>
      </w:r>
    </w:p>
    <w:p w14:paraId="4DA3D807" w14:textId="77777777" w:rsidR="00E7004B" w:rsidRPr="00824A32" w:rsidRDefault="00E7004B" w:rsidP="00824A32">
      <w:pPr>
        <w:pStyle w:val="af3"/>
        <w:widowControl/>
        <w:ind w:leftChars="0" w:left="440"/>
        <w:jc w:val="left"/>
        <w:rPr>
          <w:rFonts w:asciiTheme="minorEastAsia" w:hAnsiTheme="minorEastAsia"/>
          <w:sz w:val="24"/>
          <w:szCs w:val="24"/>
        </w:rPr>
      </w:pPr>
    </w:p>
    <w:p w14:paraId="266E7750" w14:textId="7AE61091" w:rsidR="00814118" w:rsidRPr="00824A32" w:rsidRDefault="00814118" w:rsidP="00E7004B">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また、別途、両当事者間における利益相反のおそれがある事項（一方当事者にとってのみ有利又は不利な情報を含む。）を認識した場合には、この点に関する情報を、各当事者に対し、適時に明示的に開示します。</w:t>
      </w:r>
    </w:p>
    <w:p w14:paraId="67168482" w14:textId="77777777" w:rsidR="00E7004B" w:rsidRPr="00824A32" w:rsidRDefault="00E7004B" w:rsidP="00824A32">
      <w:pPr>
        <w:pStyle w:val="af3"/>
        <w:widowControl/>
        <w:ind w:leftChars="0" w:left="440"/>
        <w:jc w:val="left"/>
        <w:rPr>
          <w:rFonts w:asciiTheme="minorEastAsia" w:hAnsiTheme="minorEastAsia"/>
          <w:sz w:val="24"/>
          <w:szCs w:val="24"/>
        </w:rPr>
      </w:pPr>
    </w:p>
    <w:p w14:paraId="76E3F760" w14:textId="5B34E5B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確定的なバリュエーションを実施せず、依頼者に対し、必要に応じて士業等専門家等の意見を求めるよう伝えます。</w:t>
      </w:r>
    </w:p>
    <w:p w14:paraId="175E005E" w14:textId="77777777" w:rsidR="00E7004B" w:rsidRPr="00824A32" w:rsidRDefault="00E7004B" w:rsidP="00824A32">
      <w:pPr>
        <w:pStyle w:val="af3"/>
        <w:widowControl/>
        <w:ind w:leftChars="0" w:left="440"/>
        <w:jc w:val="left"/>
        <w:rPr>
          <w:rFonts w:asciiTheme="minorEastAsia" w:hAnsiTheme="minorEastAsia"/>
          <w:sz w:val="24"/>
          <w:szCs w:val="24"/>
        </w:rPr>
      </w:pPr>
    </w:p>
    <w:p w14:paraId="22960A60" w14:textId="6AB4DD15"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参考資料として自ら簡易に算定（簡易評価）した、概算額・暫定額としてのバリュエーションの結果を両当事者に示す場合には、以下の点を両当事者に対して明示します。</w:t>
      </w:r>
    </w:p>
    <w:p w14:paraId="7118B8F3" w14:textId="20949400"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あくまで確定的なバリュエーションを実施したものではなく、参考資料として簡易に算定したものであるということ</w:t>
      </w:r>
    </w:p>
    <w:p w14:paraId="5C7C2555" w14:textId="39F7FB7E"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当該簡易評価の際に一方当事者の意向・意見等を考慮した場合、当該意向・意見等の内容</w:t>
      </w:r>
    </w:p>
    <w:p w14:paraId="21B10CD1" w14:textId="6A013EE1" w:rsidR="00814118" w:rsidRPr="00824A32" w:rsidRDefault="00814118" w:rsidP="00AD674F">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必要に応じて士業等専門家等の意見を求めることができること</w:t>
      </w:r>
    </w:p>
    <w:p w14:paraId="4CD63C24" w14:textId="77777777" w:rsidR="00E7004B" w:rsidRPr="00824A32" w:rsidRDefault="00E7004B" w:rsidP="00824A32">
      <w:pPr>
        <w:pStyle w:val="af3"/>
        <w:widowControl/>
        <w:ind w:leftChars="0" w:left="652"/>
        <w:jc w:val="left"/>
        <w:rPr>
          <w:rFonts w:asciiTheme="minorEastAsia" w:hAnsiTheme="minorEastAsia"/>
          <w:sz w:val="24"/>
          <w:szCs w:val="24"/>
        </w:rPr>
      </w:pPr>
    </w:p>
    <w:p w14:paraId="498137D8" w14:textId="22799128" w:rsidR="004E7F70" w:rsidRPr="00824A32" w:rsidRDefault="004E7F70"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交渉のサポートにおいては、一方当事者の利益のみを図ることなく、中立性・公平性をもって、両当事者の利益を図ります。</w:t>
      </w:r>
    </w:p>
    <w:p w14:paraId="2CC25EA2" w14:textId="77777777" w:rsidR="00E7004B" w:rsidRPr="00824A32" w:rsidRDefault="00E7004B" w:rsidP="00824A32">
      <w:pPr>
        <w:pStyle w:val="af3"/>
        <w:widowControl/>
        <w:ind w:leftChars="0" w:left="440"/>
        <w:jc w:val="left"/>
        <w:rPr>
          <w:rFonts w:asciiTheme="minorEastAsia" w:hAnsiTheme="minorEastAsia"/>
          <w:sz w:val="24"/>
          <w:szCs w:val="24"/>
        </w:rPr>
      </w:pPr>
    </w:p>
    <w:p w14:paraId="204566B9" w14:textId="4F2A4380"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デューデリジェンスを自ら実施せず、デューデリジェンス報告書の内容に係る結論を決定しないこととし、依頼者に対し、必要に応じて士業等専門家等の意見を求めるよう伝えます。</w:t>
      </w:r>
    </w:p>
    <w:p w14:paraId="29976FFC" w14:textId="77777777" w:rsidR="00814118" w:rsidRPr="00824A32" w:rsidRDefault="00814118" w:rsidP="00814118">
      <w:pPr>
        <w:widowControl/>
        <w:jc w:val="left"/>
        <w:rPr>
          <w:rFonts w:asciiTheme="minorEastAsia" w:hAnsiTheme="minorEastAsia"/>
          <w:sz w:val="24"/>
          <w:szCs w:val="24"/>
        </w:rPr>
      </w:pPr>
    </w:p>
    <w:p w14:paraId="31AFD90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○その他</w:t>
      </w:r>
    </w:p>
    <w:p w14:paraId="4224FFFD" w14:textId="2EF39DD3"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上記の他、中小</w:t>
      </w:r>
      <w:r w:rsidRPr="00824A32">
        <w:rPr>
          <w:rFonts w:asciiTheme="minorEastAsia" w:hAnsiTheme="minorEastAsia"/>
          <w:sz w:val="24"/>
          <w:szCs w:val="24"/>
        </w:rPr>
        <w:t>M</w:t>
      </w:r>
      <w:r w:rsidRPr="00824A32">
        <w:rPr>
          <w:rFonts w:asciiTheme="minorEastAsia" w:hAnsiTheme="minorEastAsia" w:hint="eastAsia"/>
          <w:sz w:val="24"/>
          <w:szCs w:val="24"/>
        </w:rPr>
        <w:t>＆</w:t>
      </w:r>
      <w:r w:rsidRPr="00824A32">
        <w:rPr>
          <w:rFonts w:asciiTheme="minorEastAsia" w:hAnsiTheme="minorEastAsia"/>
          <w:sz w:val="24"/>
          <w:szCs w:val="24"/>
        </w:rPr>
        <w:t>A</w:t>
      </w:r>
      <w:r w:rsidRPr="00824A32">
        <w:rPr>
          <w:rFonts w:asciiTheme="minorEastAsia" w:hAnsiTheme="minorEastAsia" w:hint="eastAsia"/>
          <w:sz w:val="24"/>
          <w:szCs w:val="24"/>
        </w:rPr>
        <w:t>ガイドラインの趣旨に則った対応をするよう努めます。</w:t>
      </w:r>
    </w:p>
    <w:p w14:paraId="207D53B8" w14:textId="33578662" w:rsidR="00814118" w:rsidRPr="00814118" w:rsidRDefault="006526B6" w:rsidP="00824A32">
      <w:pPr>
        <w:widowControl/>
        <w:jc w:val="right"/>
        <w:rPr>
          <w:rFonts w:asciiTheme="minorEastAsia" w:hAnsiTheme="minorEastAsia"/>
          <w:sz w:val="24"/>
          <w:szCs w:val="24"/>
        </w:rPr>
      </w:pPr>
      <w:r w:rsidRPr="00824A32">
        <w:rPr>
          <w:rFonts w:asciiTheme="minorEastAsia" w:hAnsiTheme="minorEastAsia" w:hint="eastAsia"/>
          <w:sz w:val="24"/>
          <w:szCs w:val="24"/>
        </w:rPr>
        <w:t>以上</w:t>
      </w:r>
    </w:p>
    <w:p w14:paraId="655937CC" w14:textId="77777777" w:rsidR="00776FE9" w:rsidRPr="00814118" w:rsidRDefault="00776FE9" w:rsidP="0080263F">
      <w:pPr>
        <w:widowControl/>
        <w:jc w:val="left"/>
        <w:rPr>
          <w:rFonts w:asciiTheme="minorEastAsia" w:hAnsiTheme="minorEastAsia"/>
          <w:sz w:val="24"/>
          <w:szCs w:val="24"/>
        </w:rPr>
      </w:pPr>
    </w:p>
    <w:sectPr w:rsidR="00776FE9" w:rsidRPr="00814118"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4343" w14:textId="77777777" w:rsidR="00CB0FA1" w:rsidRDefault="00CB0FA1" w:rsidP="003C0825">
      <w:r>
        <w:separator/>
      </w:r>
    </w:p>
  </w:endnote>
  <w:endnote w:type="continuationSeparator" w:id="0">
    <w:p w14:paraId="4D90F1A7" w14:textId="77777777" w:rsidR="00CB0FA1" w:rsidRDefault="00CB0F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8B97" w14:textId="77777777" w:rsidR="00CB0FA1" w:rsidRDefault="00CB0FA1" w:rsidP="003C0825">
      <w:r>
        <w:separator/>
      </w:r>
    </w:p>
  </w:footnote>
  <w:footnote w:type="continuationSeparator" w:id="0">
    <w:p w14:paraId="2A220D34" w14:textId="77777777" w:rsidR="00CB0FA1" w:rsidRDefault="00CB0F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A49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678"/>
    <w:multiLevelType w:val="hybridMultilevel"/>
    <w:tmpl w:val="4FD883EC"/>
    <w:lvl w:ilvl="0" w:tplc="B214313E">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9A2522"/>
    <w:multiLevelType w:val="hybridMultilevel"/>
    <w:tmpl w:val="CB10DDA4"/>
    <w:lvl w:ilvl="0" w:tplc="786066A4">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A2E3328"/>
    <w:multiLevelType w:val="hybridMultilevel"/>
    <w:tmpl w:val="830E17EE"/>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265890"/>
    <w:multiLevelType w:val="hybridMultilevel"/>
    <w:tmpl w:val="EF064B3E"/>
    <w:lvl w:ilvl="0" w:tplc="BD563BA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10914827"/>
    <w:multiLevelType w:val="hybridMultilevel"/>
    <w:tmpl w:val="90FEF692"/>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136C4D7C"/>
    <w:multiLevelType w:val="hybridMultilevel"/>
    <w:tmpl w:val="9E22F34E"/>
    <w:lvl w:ilvl="0" w:tplc="96E428CC">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C64797"/>
    <w:multiLevelType w:val="hybridMultilevel"/>
    <w:tmpl w:val="522E06B8"/>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1BF11367"/>
    <w:multiLevelType w:val="hybridMultilevel"/>
    <w:tmpl w:val="294492AE"/>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3E186E"/>
    <w:multiLevelType w:val="hybridMultilevel"/>
    <w:tmpl w:val="E4E26CD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4A53D3"/>
    <w:multiLevelType w:val="hybridMultilevel"/>
    <w:tmpl w:val="9176E33A"/>
    <w:lvl w:ilvl="0" w:tplc="F180693A">
      <w:start w:val="1"/>
      <w:numFmt w:val="decimal"/>
      <w:lvlText w:val="(%1)"/>
      <w:lvlJc w:val="left"/>
      <w:pPr>
        <w:ind w:left="440" w:hanging="440"/>
      </w:pPr>
      <w:rPr>
        <w:rFont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5AF7196"/>
    <w:multiLevelType w:val="hybridMultilevel"/>
    <w:tmpl w:val="C58628F2"/>
    <w:lvl w:ilvl="0" w:tplc="F3A22D7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4818DE"/>
    <w:multiLevelType w:val="hybridMultilevel"/>
    <w:tmpl w:val="45D2DEBE"/>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F70D89"/>
    <w:multiLevelType w:val="hybridMultilevel"/>
    <w:tmpl w:val="D39A4878"/>
    <w:lvl w:ilvl="0" w:tplc="786066A4">
      <w:start w:val="1"/>
      <w:numFmt w:val="bullet"/>
      <w:lvlText w:val=""/>
      <w:lvlJc w:val="left"/>
      <w:pPr>
        <w:ind w:left="440" w:hanging="440"/>
      </w:pPr>
      <w:rPr>
        <w:rFonts w:ascii="Wingdings" w:hAnsi="Wingding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2BF0D97"/>
    <w:multiLevelType w:val="hybridMultilevel"/>
    <w:tmpl w:val="F82C66E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D95B4E"/>
    <w:multiLevelType w:val="hybridMultilevel"/>
    <w:tmpl w:val="2B302DA8"/>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C20ED1"/>
    <w:multiLevelType w:val="hybridMultilevel"/>
    <w:tmpl w:val="77FA3CD6"/>
    <w:lvl w:ilvl="0" w:tplc="3C24854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914776A"/>
    <w:multiLevelType w:val="hybridMultilevel"/>
    <w:tmpl w:val="E59E6CBC"/>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AC2095"/>
    <w:multiLevelType w:val="hybridMultilevel"/>
    <w:tmpl w:val="49746A04"/>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0272D6"/>
    <w:multiLevelType w:val="hybridMultilevel"/>
    <w:tmpl w:val="7578DC0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F90B90"/>
    <w:multiLevelType w:val="hybridMultilevel"/>
    <w:tmpl w:val="A4E0A5C4"/>
    <w:lvl w:ilvl="0" w:tplc="786066A4">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4A82054"/>
    <w:multiLevelType w:val="hybridMultilevel"/>
    <w:tmpl w:val="EF902DDC"/>
    <w:lvl w:ilvl="0" w:tplc="786066A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9E21FE6"/>
    <w:multiLevelType w:val="hybridMultilevel"/>
    <w:tmpl w:val="1BA27634"/>
    <w:lvl w:ilvl="0" w:tplc="212029D8">
      <w:start w:val="1"/>
      <w:numFmt w:val="decimal"/>
      <w:lvlText w:val="%1"/>
      <w:lvlJc w:val="left"/>
      <w:pPr>
        <w:ind w:left="440" w:hanging="440"/>
      </w:pPr>
      <w:rPr>
        <w:rFonts w:hint="eastAsia"/>
        <w:sz w:val="21"/>
        <w:szCs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B2E6681"/>
    <w:multiLevelType w:val="hybridMultilevel"/>
    <w:tmpl w:val="7CCE8570"/>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E473E81"/>
    <w:multiLevelType w:val="hybridMultilevel"/>
    <w:tmpl w:val="2EB2E6CE"/>
    <w:lvl w:ilvl="0" w:tplc="A91E86A4">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8B6F39"/>
    <w:multiLevelType w:val="hybridMultilevel"/>
    <w:tmpl w:val="4E50D65A"/>
    <w:lvl w:ilvl="0" w:tplc="786066A4">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5" w15:restartNumberingAfterBreak="0">
    <w:nsid w:val="510277B5"/>
    <w:multiLevelType w:val="hybridMultilevel"/>
    <w:tmpl w:val="6332E0C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6" w15:restartNumberingAfterBreak="0">
    <w:nsid w:val="54022532"/>
    <w:multiLevelType w:val="hybridMultilevel"/>
    <w:tmpl w:val="573ACE40"/>
    <w:lvl w:ilvl="0" w:tplc="257A3278">
      <w:start w:val="1"/>
      <w:numFmt w:val="decimal"/>
      <w:lvlText w:val="%1"/>
      <w:lvlJc w:val="left"/>
      <w:pPr>
        <w:ind w:left="440" w:hanging="440"/>
      </w:pPr>
      <w:rPr>
        <w:rFonts w:hint="eastAsia"/>
      </w:rPr>
    </w:lvl>
    <w:lvl w:ilvl="1" w:tplc="F180693A">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43E0B01"/>
    <w:multiLevelType w:val="hybridMultilevel"/>
    <w:tmpl w:val="95B49964"/>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5E17239"/>
    <w:multiLevelType w:val="hybridMultilevel"/>
    <w:tmpl w:val="27204ADA"/>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CC58DBE4">
      <w:start w:val="13"/>
      <w:numFmt w:val="bullet"/>
      <w:lvlText w:val="・"/>
      <w:lvlJc w:val="left"/>
      <w:pPr>
        <w:ind w:left="1680" w:hanging="360"/>
      </w:pPr>
      <w:rPr>
        <w:rFonts w:ascii="ＭＳ 明朝" w:eastAsia="ＭＳ 明朝" w:hAnsi="ＭＳ 明朝" w:cstheme="minorBidi" w:hint="eastAsia"/>
      </w:rPr>
    </w:lvl>
    <w:lvl w:ilvl="4" w:tplc="E7A4000A">
      <w:start w:val="13"/>
      <w:numFmt w:val="bullet"/>
      <w:lvlText w:val="※"/>
      <w:lvlJc w:val="left"/>
      <w:pPr>
        <w:ind w:left="2240" w:hanging="480"/>
      </w:pPr>
      <w:rPr>
        <w:rFonts w:ascii="ＭＳ 明朝" w:eastAsia="ＭＳ 明朝" w:hAnsi="ＭＳ 明朝" w:cstheme="minorBidi"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EBF114E"/>
    <w:multiLevelType w:val="hybridMultilevel"/>
    <w:tmpl w:val="6278F33E"/>
    <w:lvl w:ilvl="0" w:tplc="212029D8">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65E30CB4"/>
    <w:multiLevelType w:val="hybridMultilevel"/>
    <w:tmpl w:val="1C322E5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1" w15:restartNumberingAfterBreak="0">
    <w:nsid w:val="6B532A98"/>
    <w:multiLevelType w:val="hybridMultilevel"/>
    <w:tmpl w:val="76D41D6A"/>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4E110D"/>
    <w:multiLevelType w:val="hybridMultilevel"/>
    <w:tmpl w:val="AB4AC7AA"/>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ACB7F04"/>
    <w:multiLevelType w:val="hybridMultilevel"/>
    <w:tmpl w:val="A59E1DAC"/>
    <w:lvl w:ilvl="0" w:tplc="4E28EAA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FA066ED"/>
    <w:multiLevelType w:val="hybridMultilevel"/>
    <w:tmpl w:val="E12E3710"/>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2182234">
    <w:abstractNumId w:val="19"/>
  </w:num>
  <w:num w:numId="2" w16cid:durableId="348142711">
    <w:abstractNumId w:val="24"/>
  </w:num>
  <w:num w:numId="3" w16cid:durableId="128597331">
    <w:abstractNumId w:val="3"/>
  </w:num>
  <w:num w:numId="4" w16cid:durableId="1777627552">
    <w:abstractNumId w:val="20"/>
  </w:num>
  <w:num w:numId="5" w16cid:durableId="983162">
    <w:abstractNumId w:val="32"/>
  </w:num>
  <w:num w:numId="6" w16cid:durableId="1309943647">
    <w:abstractNumId w:val="6"/>
  </w:num>
  <w:num w:numId="7" w16cid:durableId="172572458">
    <w:abstractNumId w:val="30"/>
  </w:num>
  <w:num w:numId="8" w16cid:durableId="975724256">
    <w:abstractNumId w:val="4"/>
  </w:num>
  <w:num w:numId="9" w16cid:durableId="1532765466">
    <w:abstractNumId w:val="7"/>
  </w:num>
  <w:num w:numId="10" w16cid:durableId="76370330">
    <w:abstractNumId w:val="25"/>
  </w:num>
  <w:num w:numId="11" w16cid:durableId="491719942">
    <w:abstractNumId w:val="26"/>
  </w:num>
  <w:num w:numId="12" w16cid:durableId="159666099">
    <w:abstractNumId w:val="27"/>
  </w:num>
  <w:num w:numId="13" w16cid:durableId="1150754858">
    <w:abstractNumId w:val="11"/>
  </w:num>
  <w:num w:numId="14" w16cid:durableId="256790812">
    <w:abstractNumId w:val="29"/>
  </w:num>
  <w:num w:numId="15" w16cid:durableId="1984699879">
    <w:abstractNumId w:val="31"/>
  </w:num>
  <w:num w:numId="16" w16cid:durableId="1880163335">
    <w:abstractNumId w:val="18"/>
  </w:num>
  <w:num w:numId="17" w16cid:durableId="824204770">
    <w:abstractNumId w:val="1"/>
  </w:num>
  <w:num w:numId="18" w16cid:durableId="1503348620">
    <w:abstractNumId w:val="34"/>
  </w:num>
  <w:num w:numId="19" w16cid:durableId="1208831819">
    <w:abstractNumId w:val="16"/>
  </w:num>
  <w:num w:numId="20" w16cid:durableId="1618247300">
    <w:abstractNumId w:val="28"/>
  </w:num>
  <w:num w:numId="21" w16cid:durableId="1643149644">
    <w:abstractNumId w:val="13"/>
  </w:num>
  <w:num w:numId="22" w16cid:durableId="1971278216">
    <w:abstractNumId w:val="15"/>
  </w:num>
  <w:num w:numId="23" w16cid:durableId="773746669">
    <w:abstractNumId w:val="14"/>
  </w:num>
  <w:num w:numId="24" w16cid:durableId="1583098438">
    <w:abstractNumId w:val="10"/>
  </w:num>
  <w:num w:numId="25" w16cid:durableId="1580408153">
    <w:abstractNumId w:val="0"/>
  </w:num>
  <w:num w:numId="26" w16cid:durableId="1966808297">
    <w:abstractNumId w:val="22"/>
  </w:num>
  <w:num w:numId="27" w16cid:durableId="310406241">
    <w:abstractNumId w:val="33"/>
  </w:num>
  <w:num w:numId="28" w16cid:durableId="24065594">
    <w:abstractNumId w:val="8"/>
  </w:num>
  <w:num w:numId="29" w16cid:durableId="1666665735">
    <w:abstractNumId w:val="17"/>
  </w:num>
  <w:num w:numId="30" w16cid:durableId="122817242">
    <w:abstractNumId w:val="2"/>
  </w:num>
  <w:num w:numId="31" w16cid:durableId="1371684969">
    <w:abstractNumId w:val="21"/>
  </w:num>
  <w:num w:numId="32" w16cid:durableId="465776391">
    <w:abstractNumId w:val="9"/>
  </w:num>
  <w:num w:numId="33" w16cid:durableId="847906227">
    <w:abstractNumId w:val="23"/>
  </w:num>
  <w:num w:numId="34" w16cid:durableId="2009399821">
    <w:abstractNumId w:val="12"/>
  </w:num>
  <w:num w:numId="35" w16cid:durableId="1628849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E9"/>
    <w:rsid w:val="00016655"/>
    <w:rsid w:val="000714D7"/>
    <w:rsid w:val="000800FA"/>
    <w:rsid w:val="000A1D54"/>
    <w:rsid w:val="000E4BEF"/>
    <w:rsid w:val="00104620"/>
    <w:rsid w:val="00110596"/>
    <w:rsid w:val="00114938"/>
    <w:rsid w:val="00117FBB"/>
    <w:rsid w:val="00120AD4"/>
    <w:rsid w:val="0012704F"/>
    <w:rsid w:val="001270B0"/>
    <w:rsid w:val="00167E1B"/>
    <w:rsid w:val="001950D4"/>
    <w:rsid w:val="001F229C"/>
    <w:rsid w:val="00234E6F"/>
    <w:rsid w:val="002773B1"/>
    <w:rsid w:val="002B3920"/>
    <w:rsid w:val="002D3B86"/>
    <w:rsid w:val="002E6F42"/>
    <w:rsid w:val="002E7C70"/>
    <w:rsid w:val="002F2744"/>
    <w:rsid w:val="00300736"/>
    <w:rsid w:val="00306230"/>
    <w:rsid w:val="003111E6"/>
    <w:rsid w:val="003273C3"/>
    <w:rsid w:val="00327709"/>
    <w:rsid w:val="00342DA1"/>
    <w:rsid w:val="00363364"/>
    <w:rsid w:val="00374BA6"/>
    <w:rsid w:val="00380AFB"/>
    <w:rsid w:val="00381329"/>
    <w:rsid w:val="003874AB"/>
    <w:rsid w:val="003C0825"/>
    <w:rsid w:val="003C4A5E"/>
    <w:rsid w:val="00415E57"/>
    <w:rsid w:val="00423133"/>
    <w:rsid w:val="0046326C"/>
    <w:rsid w:val="00482008"/>
    <w:rsid w:val="0049010A"/>
    <w:rsid w:val="004B463C"/>
    <w:rsid w:val="004D5356"/>
    <w:rsid w:val="004D56AF"/>
    <w:rsid w:val="004E033B"/>
    <w:rsid w:val="004E34DA"/>
    <w:rsid w:val="004E7F70"/>
    <w:rsid w:val="00533ECD"/>
    <w:rsid w:val="00543975"/>
    <w:rsid w:val="00553CC8"/>
    <w:rsid w:val="005624DA"/>
    <w:rsid w:val="00564DE9"/>
    <w:rsid w:val="00574E90"/>
    <w:rsid w:val="00582C84"/>
    <w:rsid w:val="005A70DB"/>
    <w:rsid w:val="005B17EE"/>
    <w:rsid w:val="005B2C63"/>
    <w:rsid w:val="005C5442"/>
    <w:rsid w:val="005D124A"/>
    <w:rsid w:val="005D4B4F"/>
    <w:rsid w:val="00646BD7"/>
    <w:rsid w:val="006526B6"/>
    <w:rsid w:val="006632B9"/>
    <w:rsid w:val="006D7F6D"/>
    <w:rsid w:val="006E4674"/>
    <w:rsid w:val="00704A61"/>
    <w:rsid w:val="00712B71"/>
    <w:rsid w:val="0071550C"/>
    <w:rsid w:val="00724294"/>
    <w:rsid w:val="00725204"/>
    <w:rsid w:val="00750AF3"/>
    <w:rsid w:val="00776FE9"/>
    <w:rsid w:val="00781D6D"/>
    <w:rsid w:val="007A7F73"/>
    <w:rsid w:val="007B05C5"/>
    <w:rsid w:val="007C5893"/>
    <w:rsid w:val="007F3250"/>
    <w:rsid w:val="0080263F"/>
    <w:rsid w:val="00807B5E"/>
    <w:rsid w:val="00814118"/>
    <w:rsid w:val="00823E1A"/>
    <w:rsid w:val="008248C2"/>
    <w:rsid w:val="00824A32"/>
    <w:rsid w:val="008351E7"/>
    <w:rsid w:val="008437AD"/>
    <w:rsid w:val="00854164"/>
    <w:rsid w:val="008B6018"/>
    <w:rsid w:val="008C73D1"/>
    <w:rsid w:val="008F3AC7"/>
    <w:rsid w:val="00933F69"/>
    <w:rsid w:val="00943D0F"/>
    <w:rsid w:val="009633D9"/>
    <w:rsid w:val="00972049"/>
    <w:rsid w:val="00981B64"/>
    <w:rsid w:val="009F084A"/>
    <w:rsid w:val="009F1401"/>
    <w:rsid w:val="009F48A5"/>
    <w:rsid w:val="00A10268"/>
    <w:rsid w:val="00A323D2"/>
    <w:rsid w:val="00AB1EA3"/>
    <w:rsid w:val="00AB4FCA"/>
    <w:rsid w:val="00AD674F"/>
    <w:rsid w:val="00AF002F"/>
    <w:rsid w:val="00AF5D9A"/>
    <w:rsid w:val="00B4728F"/>
    <w:rsid w:val="00B758A4"/>
    <w:rsid w:val="00BB08AD"/>
    <w:rsid w:val="00BC1780"/>
    <w:rsid w:val="00C030AE"/>
    <w:rsid w:val="00C05E71"/>
    <w:rsid w:val="00C11B59"/>
    <w:rsid w:val="00C251A3"/>
    <w:rsid w:val="00C260B1"/>
    <w:rsid w:val="00C36AE3"/>
    <w:rsid w:val="00C54274"/>
    <w:rsid w:val="00C57DAC"/>
    <w:rsid w:val="00C6642F"/>
    <w:rsid w:val="00C72D6F"/>
    <w:rsid w:val="00C9072D"/>
    <w:rsid w:val="00C921D2"/>
    <w:rsid w:val="00CA1264"/>
    <w:rsid w:val="00CA30F5"/>
    <w:rsid w:val="00CB0FA1"/>
    <w:rsid w:val="00CC32A9"/>
    <w:rsid w:val="00CE6391"/>
    <w:rsid w:val="00D613E7"/>
    <w:rsid w:val="00D641DE"/>
    <w:rsid w:val="00D91ED3"/>
    <w:rsid w:val="00D977EE"/>
    <w:rsid w:val="00D97A3E"/>
    <w:rsid w:val="00DB0795"/>
    <w:rsid w:val="00DB1A89"/>
    <w:rsid w:val="00DC69D8"/>
    <w:rsid w:val="00DF0925"/>
    <w:rsid w:val="00E12D42"/>
    <w:rsid w:val="00E30B32"/>
    <w:rsid w:val="00E36A14"/>
    <w:rsid w:val="00E5409C"/>
    <w:rsid w:val="00E7004B"/>
    <w:rsid w:val="00E72832"/>
    <w:rsid w:val="00E910CA"/>
    <w:rsid w:val="00E94F10"/>
    <w:rsid w:val="00E97491"/>
    <w:rsid w:val="00EA6DD8"/>
    <w:rsid w:val="00EC763D"/>
    <w:rsid w:val="00EE2315"/>
    <w:rsid w:val="00EF750F"/>
    <w:rsid w:val="00F1031C"/>
    <w:rsid w:val="00F2308F"/>
    <w:rsid w:val="00F36A47"/>
    <w:rsid w:val="00F84AA4"/>
    <w:rsid w:val="00FB452F"/>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E6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annotation text"/>
    <w:basedOn w:val="a"/>
    <w:link w:val="ae"/>
    <w:uiPriority w:val="99"/>
    <w:unhideWhenUsed/>
    <w:rsid w:val="00943D0F"/>
    <w:pPr>
      <w:jc w:val="left"/>
    </w:pPr>
  </w:style>
  <w:style w:type="character" w:customStyle="1" w:styleId="ae">
    <w:name w:val="コメント文字列 (文字)"/>
    <w:basedOn w:val="a0"/>
    <w:link w:val="ad"/>
    <w:uiPriority w:val="99"/>
    <w:rsid w:val="00943D0F"/>
  </w:style>
  <w:style w:type="character" w:styleId="af">
    <w:name w:val="annotation reference"/>
    <w:basedOn w:val="a0"/>
    <w:uiPriority w:val="99"/>
    <w:semiHidden/>
    <w:unhideWhenUsed/>
    <w:rsid w:val="00943D0F"/>
    <w:rPr>
      <w:sz w:val="18"/>
      <w:szCs w:val="18"/>
    </w:rPr>
  </w:style>
  <w:style w:type="paragraph" w:styleId="af0">
    <w:name w:val="Revision"/>
    <w:hidden/>
    <w:uiPriority w:val="99"/>
    <w:semiHidden/>
    <w:rsid w:val="00CB0FA1"/>
  </w:style>
  <w:style w:type="paragraph" w:styleId="af1">
    <w:name w:val="annotation subject"/>
    <w:basedOn w:val="ad"/>
    <w:next w:val="ad"/>
    <w:link w:val="af2"/>
    <w:uiPriority w:val="99"/>
    <w:semiHidden/>
    <w:unhideWhenUsed/>
    <w:rsid w:val="00CA30F5"/>
    <w:rPr>
      <w:b/>
      <w:bCs/>
    </w:rPr>
  </w:style>
  <w:style w:type="character" w:customStyle="1" w:styleId="af2">
    <w:name w:val="コメント内容 (文字)"/>
    <w:basedOn w:val="ae"/>
    <w:link w:val="af1"/>
    <w:uiPriority w:val="99"/>
    <w:semiHidden/>
    <w:rsid w:val="00CA30F5"/>
    <w:rPr>
      <w:b/>
      <w:bCs/>
    </w:rPr>
  </w:style>
  <w:style w:type="paragraph" w:styleId="af3">
    <w:name w:val="List Paragraph"/>
    <w:basedOn w:val="a"/>
    <w:uiPriority w:val="34"/>
    <w:qFormat/>
    <w:rsid w:val="00D97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054965">
      <w:bodyDiv w:val="1"/>
      <w:marLeft w:val="0"/>
      <w:marRight w:val="0"/>
      <w:marTop w:val="0"/>
      <w:marBottom w:val="0"/>
      <w:divBdr>
        <w:top w:val="none" w:sz="0" w:space="0" w:color="auto"/>
        <w:left w:val="none" w:sz="0" w:space="0" w:color="auto"/>
        <w:bottom w:val="none" w:sz="0" w:space="0" w:color="auto"/>
        <w:right w:val="none" w:sz="0" w:space="0" w:color="auto"/>
      </w:divBdr>
    </w:div>
    <w:div w:id="102971833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136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CF6A43F878664A9082B1C52CB69970" ma:contentTypeVersion="12" ma:contentTypeDescription="新しいドキュメントを作成します。" ma:contentTypeScope="" ma:versionID="0efd4606b03d1cadd143e9a5127910ea">
  <xsd:schema xmlns:xsd="http://www.w3.org/2001/XMLSchema" xmlns:xs="http://www.w3.org/2001/XMLSchema" xmlns:p="http://schemas.microsoft.com/office/2006/metadata/properties" xmlns:ns2="50b3945f-95f5-4477-a9fc-1b8c7f17b8dd" xmlns:ns3="e5f5fbd7-ea00-468f-86c5-e7c0324e6dda" targetNamespace="http://schemas.microsoft.com/office/2006/metadata/properties" ma:root="true" ma:fieldsID="1736c59ff140bc14223477f812a29be5" ns2:_="" ns3:_="">
    <xsd:import namespace="50b3945f-95f5-4477-a9fc-1b8c7f17b8dd"/>
    <xsd:import namespace="e5f5fbd7-ea00-468f-86c5-e7c0324e6dd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945f-95f5-4477-a9fc-1b8c7f17b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0e85bd4-945a-48a1-ab54-02972c1d4f2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d7-ea00-468f-86c5-e7c0324e6dd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0fb665d-3085-4b04-b8dd-0a3043c2dd14}" ma:internalName="TaxCatchAll" ma:showField="CatchAllData" ma:web="e5f5fbd7-ea00-468f-86c5-e7c0324e6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f5fbd7-ea00-468f-86c5-e7c0324e6dda" xsi:nil="true"/>
    <lcf76f155ced4ddcb4097134ff3c332f xmlns="50b3945f-95f5-4477-a9fc-1b8c7f17b8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AEC33-A742-4DD6-8624-E8E99457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945f-95f5-4477-a9fc-1b8c7f17b8dd"/>
    <ds:schemaRef ds:uri="e5f5fbd7-ea00-468f-86c5-e7c0324e6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AAEE5-1B12-4E3C-9D35-C5FD528EDF3D}">
  <ds:schemaRefs>
    <ds:schemaRef ds:uri="http://schemas.microsoft.com/office/2006/metadata/properties"/>
    <ds:schemaRef ds:uri="http://schemas.microsoft.com/office/infopath/2007/PartnerControls"/>
    <ds:schemaRef ds:uri="05fbfdc3-c183-403b-9e01-1f4840463ebf"/>
    <ds:schemaRef ds:uri="855f8cd2-ab73-4dcb-8f6d-f0e2383be633"/>
    <ds:schemaRef ds:uri="e5f5fbd7-ea00-468f-86c5-e7c0324e6dda"/>
    <ds:schemaRef ds:uri="50b3945f-95f5-4477-a9fc-1b8c7f17b8dd"/>
  </ds:schemaRefs>
</ds:datastoreItem>
</file>

<file path=customXml/itemProps3.xml><?xml version="1.0" encoding="utf-8"?>
<ds:datastoreItem xmlns:ds="http://schemas.openxmlformats.org/officeDocument/2006/customXml" ds:itemID="{882595B9-D19D-40EE-A522-DC99D5371B18}">
  <ds:schemaRefs>
    <ds:schemaRef ds:uri="http://schemas.openxmlformats.org/officeDocument/2006/bibliography"/>
  </ds:schemaRefs>
</ds:datastoreItem>
</file>

<file path=customXml/itemProps4.xml><?xml version="1.0" encoding="utf-8"?>
<ds:datastoreItem xmlns:ds="http://schemas.openxmlformats.org/officeDocument/2006/customXml" ds:itemID="{C0A3FD4B-ED5A-45E0-9C7D-63862CEC8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2024-06-26T08:20:00Z</dcterms:created>
  <dcterms:modified xsi:type="dcterms:W3CDTF">2024-06-26T08:20:00Z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0x010100DCC204BE8DA66247AC09993E9694064D</vt:lpwstr>
  </property>
</Properties>
</file>